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ACE" w:rsidRPr="007D6631" w:rsidRDefault="002C6E5A">
      <w:pPr>
        <w:jc w:val="center"/>
        <w:rPr>
          <w:b/>
          <w:bCs/>
          <w:sz w:val="36"/>
          <w:szCs w:val="36"/>
        </w:rPr>
      </w:pPr>
      <w:r>
        <w:rPr>
          <w:b/>
          <w:bCs/>
          <w:sz w:val="36"/>
          <w:szCs w:val="36"/>
        </w:rPr>
        <w:t>Instructions:  How well can you give instructions</w:t>
      </w:r>
      <w:r w:rsidR="00E64ACE" w:rsidRPr="007D6631">
        <w:rPr>
          <w:b/>
          <w:bCs/>
          <w:sz w:val="36"/>
          <w:szCs w:val="36"/>
        </w:rPr>
        <w:t>?</w:t>
      </w:r>
    </w:p>
    <w:p w:rsidR="00E64ACE" w:rsidRDefault="00E64ACE"/>
    <w:p w:rsidR="002C6E5A" w:rsidRDefault="00E64ACE">
      <w:r>
        <w:t>Objective:</w:t>
      </w:r>
      <w:r>
        <w:tab/>
        <w:t xml:space="preserve">To develop </w:t>
      </w:r>
      <w:r w:rsidR="002C6E5A">
        <w:t>communication s</w:t>
      </w:r>
      <w:r>
        <w:t>kills</w:t>
      </w:r>
      <w:r w:rsidR="002C6E5A">
        <w:t>.  Communication skills are very</w:t>
      </w:r>
    </w:p>
    <w:p w:rsidR="002C6E5A" w:rsidRDefault="002C6E5A" w:rsidP="002C6E5A">
      <w:pPr>
        <w:ind w:left="720" w:firstLine="720"/>
      </w:pPr>
      <w:r>
        <w:t xml:space="preserve"> </w:t>
      </w:r>
      <w:proofErr w:type="gramStart"/>
      <w:r>
        <w:t>important</w:t>
      </w:r>
      <w:proofErr w:type="gramEnd"/>
      <w:r>
        <w:t xml:space="preserve"> in the medical field, including the ability to give </w:t>
      </w:r>
    </w:p>
    <w:p w:rsidR="00E64ACE" w:rsidRDefault="002C6E5A" w:rsidP="002C6E5A">
      <w:pPr>
        <w:ind w:left="720" w:firstLine="720"/>
      </w:pPr>
      <w:r>
        <w:t xml:space="preserve"> </w:t>
      </w:r>
      <w:proofErr w:type="gramStart"/>
      <w:r>
        <w:t>instructions</w:t>
      </w:r>
      <w:proofErr w:type="gramEnd"/>
      <w:r>
        <w:t xml:space="preserve"> over the telephone.  </w:t>
      </w:r>
    </w:p>
    <w:p w:rsidR="00E64ACE" w:rsidRDefault="00E64ACE"/>
    <w:p w:rsidR="002C6E5A" w:rsidRDefault="00E64ACE">
      <w:r>
        <w:t>Materials:</w:t>
      </w:r>
      <w:r>
        <w:tab/>
        <w:t>Blank pieces of paper</w:t>
      </w:r>
      <w:r w:rsidR="002C6E5A">
        <w:t xml:space="preserve"> (1 for each team member)</w:t>
      </w:r>
      <w:r>
        <w:t>, pencil</w:t>
      </w:r>
      <w:r w:rsidR="002C6E5A">
        <w:t xml:space="preserve">, blinder or </w:t>
      </w:r>
    </w:p>
    <w:p w:rsidR="00E64ACE" w:rsidRDefault="002C6E5A">
      <w:r>
        <w:tab/>
      </w:r>
      <w:r>
        <w:tab/>
      </w:r>
      <w:proofErr w:type="gramStart"/>
      <w:r>
        <w:t>way</w:t>
      </w:r>
      <w:proofErr w:type="gramEnd"/>
      <w:r>
        <w:t xml:space="preserve"> of hiding design from</w:t>
      </w:r>
      <w:r>
        <w:tab/>
        <w:t xml:space="preserve"> partner, 1 design for each team of two</w:t>
      </w:r>
    </w:p>
    <w:p w:rsidR="00E64ACE" w:rsidRDefault="00E64ACE"/>
    <w:p w:rsidR="00E64ACE" w:rsidRDefault="00E64ACE">
      <w:r>
        <w:t>Time:</w:t>
      </w:r>
      <w:r>
        <w:tab/>
      </w:r>
      <w:r>
        <w:tab/>
        <w:t>1</w:t>
      </w:r>
      <w:r w:rsidR="002C6E5A">
        <w:t>5</w:t>
      </w:r>
      <w:r>
        <w:t xml:space="preserve"> minutes</w:t>
      </w:r>
      <w:r w:rsidR="002C6E5A">
        <w:t xml:space="preserve"> per partner; each partner will have a turn to give </w:t>
      </w:r>
    </w:p>
    <w:p w:rsidR="002C6E5A" w:rsidRDefault="002C6E5A">
      <w:r>
        <w:tab/>
      </w:r>
      <w:r>
        <w:tab/>
      </w:r>
      <w:proofErr w:type="gramStart"/>
      <w:r>
        <w:t>and</w:t>
      </w:r>
      <w:proofErr w:type="gramEnd"/>
      <w:r>
        <w:t xml:space="preserve"> receive instructions</w:t>
      </w:r>
    </w:p>
    <w:p w:rsidR="00E64ACE" w:rsidRDefault="00E64ACE"/>
    <w:p w:rsidR="00E64ACE" w:rsidRDefault="00E64ACE">
      <w:pPr>
        <w:pStyle w:val="BodyText"/>
        <w:ind w:left="1440" w:hanging="1440"/>
      </w:pPr>
      <w:r>
        <w:t>Procedu</w:t>
      </w:r>
      <w:r w:rsidR="002C6E5A">
        <w:t>re:</w:t>
      </w:r>
      <w:r w:rsidR="002C6E5A">
        <w:tab/>
        <w:t xml:space="preserve">Divide the classroom into two-member teams.  </w:t>
      </w:r>
      <w:r>
        <w:t xml:space="preserve">One member has the design </w:t>
      </w:r>
      <w:r w:rsidR="002C6E5A">
        <w:t xml:space="preserve">(and a way to hide it while giving instructions), </w:t>
      </w:r>
      <w:r>
        <w:t xml:space="preserve">while the other member has the blank paper and pencil. The team has </w:t>
      </w:r>
      <w:r w:rsidR="002C6E5A">
        <w:t>15</w:t>
      </w:r>
      <w:r>
        <w:t xml:space="preserve"> minutes to duplicate the design. The partner with the blank paper must try to draw the picture based on the verbal instructions from the partner with the design. Partners may not use any non-verbal communication. The person receiving instruction may not look at the design or ask any questions.</w:t>
      </w:r>
      <w:r w:rsidR="002C6E5A">
        <w:t xml:space="preserve">  The one giving instructions may not use their hands to relay design attributes.</w:t>
      </w:r>
    </w:p>
    <w:p w:rsidR="00E64ACE" w:rsidRDefault="00E64ACE">
      <w:pPr>
        <w:pStyle w:val="BodyText"/>
        <w:ind w:left="1440" w:hanging="1440"/>
      </w:pPr>
    </w:p>
    <w:p w:rsidR="00E64ACE" w:rsidRDefault="00E64ACE">
      <w:pPr>
        <w:pStyle w:val="BodyText"/>
        <w:ind w:left="1440" w:hanging="1440"/>
      </w:pPr>
      <w:r>
        <w:t>Discussion:</w:t>
      </w:r>
      <w:r>
        <w:tab/>
        <w:t>Did you successfully duplicate the design?</w:t>
      </w:r>
    </w:p>
    <w:p w:rsidR="00E64ACE" w:rsidRDefault="00E64ACE">
      <w:pPr>
        <w:pStyle w:val="BodyText"/>
        <w:ind w:left="1440" w:hanging="1440"/>
      </w:pPr>
    </w:p>
    <w:p w:rsidR="00E64ACE" w:rsidRDefault="00E64ACE">
      <w:pPr>
        <w:pStyle w:val="BodyText"/>
        <w:ind w:left="1440" w:hanging="1440"/>
      </w:pPr>
      <w:r>
        <w:tab/>
        <w:t>How clearly did you communicate using verbal instructions?</w:t>
      </w:r>
    </w:p>
    <w:p w:rsidR="00E64ACE" w:rsidRDefault="00E64ACE">
      <w:pPr>
        <w:pStyle w:val="BodyText"/>
        <w:ind w:left="1440" w:hanging="1440"/>
      </w:pPr>
    </w:p>
    <w:p w:rsidR="00E64ACE" w:rsidRDefault="00E64ACE">
      <w:pPr>
        <w:pStyle w:val="BodyText"/>
        <w:ind w:left="1440" w:hanging="1440"/>
      </w:pPr>
      <w:r>
        <w:tab/>
        <w:t>What difference would it have made if your partner was able to ask questions?</w:t>
      </w:r>
    </w:p>
    <w:p w:rsidR="00E64ACE" w:rsidRDefault="002C6E5A">
      <w:pPr>
        <w:pStyle w:val="BodyText"/>
        <w:ind w:left="1440" w:hanging="1440"/>
      </w:pPr>
      <w:r>
        <w:tab/>
      </w:r>
      <w:r>
        <w:tab/>
      </w:r>
    </w:p>
    <w:p w:rsidR="002C6E5A" w:rsidRDefault="002C6E5A">
      <w:pPr>
        <w:pStyle w:val="BodyText"/>
        <w:ind w:left="1440" w:hanging="1440"/>
      </w:pPr>
      <w:r>
        <w:tab/>
        <w:t>How would you communicate differently next time, in order to be more effective in conveying the design?</w:t>
      </w:r>
    </w:p>
    <w:p w:rsidR="00E64ACE" w:rsidRDefault="00E64ACE"/>
    <w:p w:rsidR="00E64ACE" w:rsidRDefault="00E64ACE">
      <w:r>
        <w:t xml:space="preserve"> </w:t>
      </w:r>
    </w:p>
    <w:p w:rsidR="00E64ACE" w:rsidRDefault="00E64ACE"/>
    <w:p w:rsidR="00E64ACE" w:rsidRDefault="00E64ACE"/>
    <w:p w:rsidR="00E64ACE" w:rsidRDefault="00E64ACE"/>
    <w:p w:rsidR="00E64ACE" w:rsidRDefault="00E64ACE"/>
    <w:p w:rsidR="00E64ACE" w:rsidRDefault="00E64ACE"/>
    <w:p w:rsidR="00E64ACE" w:rsidRPr="007D6631" w:rsidRDefault="00320472">
      <w:pPr>
        <w:pStyle w:val="Heading1"/>
        <w:rPr>
          <w:sz w:val="40"/>
          <w:szCs w:val="40"/>
          <w:u w:val="single"/>
        </w:rPr>
      </w:pPr>
      <w:r w:rsidRPr="00320472">
        <w:lastRenderedPageBreak/>
        <w:pict>
          <v:oval id="_x0000_s1034" style="position:absolute;left:0;text-align:left;margin-left:189pt;margin-top:54pt;width:108pt;height:108pt;z-index:251659264" strokeweight="1.5pt"/>
        </w:pict>
      </w:r>
      <w:r w:rsidRPr="00320472">
        <w:pict>
          <v:oval id="_x0000_s1033" style="position:absolute;left:0;text-align:left;margin-left:189pt;margin-top:351pt;width:99pt;height:99pt;z-index:251658240" strokeweight="1.5pt"/>
        </w:pict>
      </w:r>
      <w:r w:rsidRPr="00320472">
        <w:pict>
          <v:oval id="_x0000_s1032" style="position:absolute;left:0;text-align:left;margin-left:180pt;margin-top:198pt;width:117pt;height:117pt;z-index:251657216" strokeweight="1.5pt"/>
        </w:pict>
      </w:r>
      <w:r w:rsidRPr="00320472">
        <w:pict>
          <v:line id="_x0000_s1038" style="position:absolute;left:0;text-align:left;flip:x;z-index:251663360" from="333pt,171pt" to="459pt,342pt" strokeweight="1.5pt"/>
        </w:pict>
      </w:r>
      <w:r w:rsidRPr="00320472">
        <w:pict>
          <v:line id="_x0000_s1037" style="position:absolute;left:0;text-align:left;z-index:251662336" from="333pt,171pt" to="459pt,342pt" strokeweight="1.5pt"/>
        </w:pict>
      </w:r>
      <w:r w:rsidRPr="00320472">
        <w:pict>
          <v:line id="_x0000_s1036" style="position:absolute;left:0;text-align:left;flip:x;z-index:251661312" from="18pt,171pt" to="2in,342pt" strokeweight="1.5pt"/>
        </w:pict>
      </w:r>
      <w:r w:rsidRPr="00320472">
        <w:pict>
          <v:line id="_x0000_s1035" style="position:absolute;left:0;text-align:left;z-index:251660288" from="18pt,171pt" to="2in,342pt" strokeweight="1.5pt"/>
        </w:pict>
      </w:r>
      <w:r w:rsidRPr="00320472">
        <w:pict>
          <v:line id="_x0000_s1029" style="position:absolute;left:0;text-align:left;z-index:251654144" from="333pt,45pt" to="333pt,468pt" strokeweight="1.5pt"/>
        </w:pict>
      </w:r>
      <w:r w:rsidRPr="00320472">
        <w:pict>
          <v:line id="_x0000_s1027" style="position:absolute;left:0;text-align:left;flip:x;z-index:251653120" from="2in,45pt" to="2in,468pt" strokeweight="1.5pt"/>
        </w:pict>
      </w:r>
      <w:r w:rsidRPr="00320472">
        <w:pict>
          <v:line id="_x0000_s1031" style="position:absolute;left:0;text-align:left;z-index:251656192" from="18pt,342pt" to="459pt,342pt" strokeweight="1.5pt"/>
        </w:pict>
      </w:r>
      <w:r w:rsidRPr="00320472">
        <w:pict>
          <v:line id="_x0000_s1030" style="position:absolute;left:0;text-align:left;z-index:251655168" from="18pt,171pt" to="459pt,171pt" strokeweight="1.5pt"/>
        </w:pict>
      </w:r>
      <w:r w:rsidRPr="00320472">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6" type="#_x0000_t10" style="position:absolute;left:0;text-align:left;margin-left:18pt;margin-top:45pt;width:441pt;height:423pt;z-index:251652096" adj="6283" strokeweight="1.5pt"/>
        </w:pict>
      </w:r>
      <w:r w:rsidR="00E64ACE">
        <w:t xml:space="preserve"> </w:t>
      </w:r>
      <w:r w:rsidR="00E64ACE" w:rsidRPr="007D6631">
        <w:rPr>
          <w:sz w:val="40"/>
          <w:szCs w:val="40"/>
          <w:u w:val="single"/>
        </w:rPr>
        <w:t>DESIGN</w:t>
      </w:r>
      <w:r w:rsidR="002C6E5A">
        <w:rPr>
          <w:sz w:val="40"/>
          <w:szCs w:val="40"/>
          <w:u w:val="single"/>
        </w:rPr>
        <w:t xml:space="preserve"> 1</w:t>
      </w:r>
    </w:p>
    <w:p w:rsidR="00E64ACE" w:rsidRDefault="00E64ACE"/>
    <w:p w:rsidR="002C6E5A" w:rsidRDefault="002C6E5A">
      <w:r>
        <w:br w:type="page"/>
      </w:r>
    </w:p>
    <w:p w:rsidR="002C6E5A" w:rsidRPr="007D6631" w:rsidRDefault="002C6E5A" w:rsidP="002C6E5A">
      <w:pPr>
        <w:pStyle w:val="Heading1"/>
        <w:rPr>
          <w:sz w:val="40"/>
          <w:szCs w:val="40"/>
          <w:u w:val="single"/>
        </w:rPr>
      </w:pPr>
      <w:r w:rsidRPr="007D6631">
        <w:rPr>
          <w:sz w:val="40"/>
          <w:szCs w:val="40"/>
          <w:u w:val="single"/>
        </w:rPr>
        <w:lastRenderedPageBreak/>
        <w:t>DESIGN</w:t>
      </w:r>
      <w:r>
        <w:rPr>
          <w:sz w:val="40"/>
          <w:szCs w:val="40"/>
          <w:u w:val="single"/>
        </w:rPr>
        <w:t xml:space="preserve"> 2</w:t>
      </w:r>
    </w:p>
    <w:p w:rsidR="002C6E5A" w:rsidRDefault="002C6E5A" w:rsidP="002C6E5A">
      <w:pPr>
        <w:jc w:val="center"/>
        <w:rPr>
          <w:noProof/>
        </w:rPr>
      </w:pPr>
    </w:p>
    <w:p w:rsidR="00E64ACE" w:rsidRDefault="002C6E5A">
      <w:r>
        <w:rPr>
          <w:noProof/>
        </w:rPr>
        <w:drawing>
          <wp:inline distT="0" distB="0" distL="0" distR="0">
            <wp:extent cx="6389648" cy="6389648"/>
            <wp:effectExtent l="19050" t="0" r="0" b="0"/>
            <wp:docPr id="1" name="Picture 1" descr="http://home.adelphi.edu/~stemkoski/mathematrix/tangra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me.adelphi.edu/~stemkoski/mathematrix/tangrams.gif"/>
                    <pic:cNvPicPr>
                      <a:picLocks noChangeAspect="1" noChangeArrowheads="1"/>
                    </pic:cNvPicPr>
                  </pic:nvPicPr>
                  <pic:blipFill>
                    <a:blip r:embed="rId5" cstate="print"/>
                    <a:srcRect/>
                    <a:stretch>
                      <a:fillRect/>
                    </a:stretch>
                  </pic:blipFill>
                  <pic:spPr bwMode="auto">
                    <a:xfrm>
                      <a:off x="0" y="0"/>
                      <a:ext cx="6389956" cy="6389956"/>
                    </a:xfrm>
                    <a:prstGeom prst="rect">
                      <a:avLst/>
                    </a:prstGeom>
                    <a:noFill/>
                    <a:ln w="9525">
                      <a:noFill/>
                      <a:miter lim="800000"/>
                      <a:headEnd/>
                      <a:tailEnd/>
                    </a:ln>
                  </pic:spPr>
                </pic:pic>
              </a:graphicData>
            </a:graphic>
          </wp:inline>
        </w:drawing>
      </w:r>
    </w:p>
    <w:sectPr w:rsidR="00E64ACE" w:rsidSect="00320472">
      <w:pgSz w:w="12240" w:h="15840" w:code="1"/>
      <w:pgMar w:top="1440" w:right="1800" w:bottom="1440" w:left="1440" w:header="720" w:footer="720" w:gutter="0"/>
      <w:cols w:space="720"/>
      <w:vAlign w:val="cen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gutterAtTop/>
  <w:proofState w:spelling="clean" w:grammar="clean"/>
  <w:stylePaneFormatFilter w:val="3F01"/>
  <w:defaultTabStop w:val="720"/>
  <w:noPunctuationKerning/>
  <w:characterSpacingControl w:val="doNotCompress"/>
  <w:compat/>
  <w:rsids>
    <w:rsidRoot w:val="007D6631"/>
    <w:rsid w:val="001C026D"/>
    <w:rsid w:val="002C6E5A"/>
    <w:rsid w:val="00320472"/>
    <w:rsid w:val="007D6631"/>
    <w:rsid w:val="00B01649"/>
    <w:rsid w:val="00B65A63"/>
    <w:rsid w:val="00B72C6F"/>
    <w:rsid w:val="00E64A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0472"/>
    <w:rPr>
      <w:rFonts w:ascii="Comic Sans MS" w:hAnsi="Comic Sans MS"/>
      <w:sz w:val="24"/>
      <w:szCs w:val="24"/>
    </w:rPr>
  </w:style>
  <w:style w:type="paragraph" w:styleId="Heading1">
    <w:name w:val="heading 1"/>
    <w:basedOn w:val="Normal"/>
    <w:next w:val="Normal"/>
    <w:qFormat/>
    <w:rsid w:val="00320472"/>
    <w:pPr>
      <w:keepNext/>
      <w:jc w:val="center"/>
      <w:outlineLvl w:val="0"/>
    </w:pPr>
    <w:rPr>
      <w:b/>
      <w:bCs/>
      <w:noProof/>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20472"/>
    <w:pPr>
      <w:jc w:val="both"/>
    </w:pPr>
  </w:style>
  <w:style w:type="paragraph" w:styleId="BalloonText">
    <w:name w:val="Balloon Text"/>
    <w:basedOn w:val="Normal"/>
    <w:link w:val="BalloonTextChar"/>
    <w:rsid w:val="002C6E5A"/>
    <w:rPr>
      <w:rFonts w:ascii="Tahoma" w:hAnsi="Tahoma" w:cs="Tahoma"/>
      <w:sz w:val="16"/>
      <w:szCs w:val="16"/>
    </w:rPr>
  </w:style>
  <w:style w:type="character" w:customStyle="1" w:styleId="BalloonTextChar">
    <w:name w:val="Balloon Text Char"/>
    <w:basedOn w:val="DefaultParagraphFont"/>
    <w:link w:val="BalloonText"/>
    <w:rsid w:val="002C6E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387B6-A792-470C-8999-FCD3EE55A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Can you Give Instructions</vt:lpstr>
    </vt:vector>
  </TitlesOfParts>
  <Company>Texas Education Agency</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subject/>
  <dc:creator>Healthscienceteach</dc:creator>
  <cp:keywords/>
  <dc:description/>
  <cp:lastModifiedBy>Christine Mueller</cp:lastModifiedBy>
  <cp:revision>3</cp:revision>
  <cp:lastPrinted>2003-03-27T13:06:00Z</cp:lastPrinted>
  <dcterms:created xsi:type="dcterms:W3CDTF">2010-08-19T22:24:00Z</dcterms:created>
  <dcterms:modified xsi:type="dcterms:W3CDTF">2012-08-12T12:15:00Z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-1654471320</vt:i4>
  </property>
  <property fmtid="{D5CDD505-2E9C-101B-9397-08002B2CF9AE}" pid="3" name="_EmailSubject">
    <vt:lpwstr/>
  </property>
  <property fmtid="{D5CDD505-2E9C-101B-9397-08002B2CF9AE}" pid="4" name="_AuthorEmail">
    <vt:lpwstr>DMeyer@tea.state.tx.us</vt:lpwstr>
  </property>
  <property fmtid="{D5CDD505-2E9C-101B-9397-08002B2CF9AE}" pid="5" name="_AuthorEmailDisplayName">
    <vt:lpwstr>Meyer, Donna</vt:lpwstr>
  </property>
  <property fmtid="{D5CDD505-2E9C-101B-9397-08002B2CF9AE}" pid="6" name="_ReviewingToolsShownOnce">
    <vt:lpwstr/>
  </property>
</Properties>
</file>